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74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701"/>
        <w:gridCol w:w="2411"/>
        <w:gridCol w:w="1435"/>
        <w:gridCol w:w="1435"/>
        <w:gridCol w:w="1381"/>
        <w:gridCol w:w="1134"/>
        <w:gridCol w:w="1276"/>
        <w:gridCol w:w="1559"/>
        <w:gridCol w:w="1134"/>
      </w:tblGrid>
      <w:tr w:rsidR="007316FD" w:rsidTr="00BC5992">
        <w:tc>
          <w:tcPr>
            <w:tcW w:w="112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Наиме-нование опера-ции</w:t>
            </w:r>
          </w:p>
        </w:tc>
        <w:tc>
          <w:tcPr>
            <w:tcW w:w="709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№ ККТ</w:t>
            </w:r>
          </w:p>
        </w:tc>
        <w:tc>
          <w:tcPr>
            <w:tcW w:w="1701" w:type="dxa"/>
            <w:vMerge w:val="restart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Опасный фактор</w:t>
            </w:r>
          </w:p>
        </w:tc>
        <w:tc>
          <w:tcPr>
            <w:tcW w:w="2411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Контролируемый параметр и его предельные значения</w:t>
            </w:r>
          </w:p>
        </w:tc>
        <w:tc>
          <w:tcPr>
            <w:tcW w:w="5385" w:type="dxa"/>
            <w:gridSpan w:val="4"/>
            <w:vAlign w:val="center"/>
          </w:tcPr>
          <w:p w:rsidR="007316FD" w:rsidRPr="007316FD" w:rsidRDefault="007316FD" w:rsidP="00BC5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Процедура мониторинга</w:t>
            </w:r>
          </w:p>
        </w:tc>
        <w:tc>
          <w:tcPr>
            <w:tcW w:w="1276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Регистра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316FD">
              <w:rPr>
                <w:rFonts w:ascii="Times New Roman" w:hAnsi="Times New Roman" w:cs="Times New Roman"/>
                <w:b/>
              </w:rPr>
              <w:t>ционно-учетный документ</w:t>
            </w:r>
          </w:p>
        </w:tc>
        <w:tc>
          <w:tcPr>
            <w:tcW w:w="1559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Корректи-рующие действия</w:t>
            </w:r>
          </w:p>
        </w:tc>
        <w:tc>
          <w:tcPr>
            <w:tcW w:w="1134" w:type="dxa"/>
            <w:vMerge w:val="restart"/>
          </w:tcPr>
          <w:p w:rsidR="007316FD" w:rsidRPr="007316FD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7316FD">
              <w:rPr>
                <w:rFonts w:ascii="Times New Roman" w:hAnsi="Times New Roman" w:cs="Times New Roman"/>
                <w:b/>
              </w:rPr>
              <w:t>Ответст-венный</w:t>
            </w:r>
          </w:p>
        </w:tc>
      </w:tr>
      <w:tr w:rsidR="007316FD" w:rsidTr="00BC5992">
        <w:tc>
          <w:tcPr>
            <w:tcW w:w="1129" w:type="dxa"/>
            <w:vMerge/>
          </w:tcPr>
          <w:p w:rsidR="007316FD" w:rsidRDefault="007316FD" w:rsidP="00BC5992"/>
        </w:tc>
        <w:tc>
          <w:tcPr>
            <w:tcW w:w="709" w:type="dxa"/>
            <w:vMerge/>
          </w:tcPr>
          <w:p w:rsidR="007316FD" w:rsidRDefault="007316FD" w:rsidP="00BC5992"/>
        </w:tc>
        <w:tc>
          <w:tcPr>
            <w:tcW w:w="1701" w:type="dxa"/>
            <w:vMerge/>
          </w:tcPr>
          <w:p w:rsidR="007316FD" w:rsidRDefault="007316FD" w:rsidP="00BC5992"/>
        </w:tc>
        <w:tc>
          <w:tcPr>
            <w:tcW w:w="2411" w:type="dxa"/>
            <w:vMerge/>
          </w:tcPr>
          <w:p w:rsidR="007316FD" w:rsidRDefault="007316FD" w:rsidP="00BC5992"/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Частота монито-ринга</w:t>
            </w:r>
          </w:p>
        </w:tc>
        <w:tc>
          <w:tcPr>
            <w:tcW w:w="1435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Метод измерения</w:t>
            </w:r>
          </w:p>
        </w:tc>
        <w:tc>
          <w:tcPr>
            <w:tcW w:w="1381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Коррекция</w:t>
            </w:r>
          </w:p>
        </w:tc>
        <w:tc>
          <w:tcPr>
            <w:tcW w:w="1134" w:type="dxa"/>
          </w:tcPr>
          <w:p w:rsidR="007316FD" w:rsidRPr="00BC5992" w:rsidRDefault="007316FD" w:rsidP="00BC5992">
            <w:pPr>
              <w:rPr>
                <w:rFonts w:ascii="Times New Roman" w:hAnsi="Times New Roman" w:cs="Times New Roman"/>
                <w:b/>
              </w:rPr>
            </w:pPr>
            <w:r w:rsidRPr="00BC5992">
              <w:rPr>
                <w:rFonts w:ascii="Times New Roman" w:hAnsi="Times New Roman" w:cs="Times New Roman"/>
                <w:b/>
              </w:rPr>
              <w:t>Ответст</w:t>
            </w:r>
            <w:r w:rsidR="00BC5992" w:rsidRPr="00BC5992">
              <w:rPr>
                <w:rFonts w:ascii="Times New Roman" w:hAnsi="Times New Roman" w:cs="Times New Roman"/>
                <w:b/>
              </w:rPr>
              <w:t>-</w:t>
            </w:r>
            <w:r w:rsidRPr="00BC5992">
              <w:rPr>
                <w:rFonts w:ascii="Times New Roman" w:hAnsi="Times New Roman" w:cs="Times New Roman"/>
                <w:b/>
              </w:rPr>
              <w:t>венный</w:t>
            </w:r>
          </w:p>
        </w:tc>
        <w:tc>
          <w:tcPr>
            <w:tcW w:w="1276" w:type="dxa"/>
            <w:vMerge/>
          </w:tcPr>
          <w:p w:rsidR="007316FD" w:rsidRDefault="007316FD" w:rsidP="00BC5992"/>
        </w:tc>
        <w:tc>
          <w:tcPr>
            <w:tcW w:w="1559" w:type="dxa"/>
            <w:vMerge/>
          </w:tcPr>
          <w:p w:rsidR="007316FD" w:rsidRDefault="007316FD" w:rsidP="00BC5992"/>
        </w:tc>
        <w:tc>
          <w:tcPr>
            <w:tcW w:w="1134" w:type="dxa"/>
            <w:vMerge/>
          </w:tcPr>
          <w:p w:rsidR="007316FD" w:rsidRDefault="007316FD" w:rsidP="00BC5992"/>
        </w:tc>
      </w:tr>
      <w:tr w:rsidR="00485496" w:rsidTr="00045FD0">
        <w:tc>
          <w:tcPr>
            <w:tcW w:w="1129" w:type="dxa"/>
          </w:tcPr>
          <w:p w:rsidR="00485496" w:rsidRPr="00BC5992" w:rsidRDefault="007316FD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Приемка сырья</w:t>
            </w:r>
          </w:p>
        </w:tc>
        <w:tc>
          <w:tcPr>
            <w:tcW w:w="709" w:type="dxa"/>
          </w:tcPr>
          <w:p w:rsidR="008F681F" w:rsidRDefault="008F681F" w:rsidP="0021314E">
            <w:pPr>
              <w:jc w:val="center"/>
              <w:rPr>
                <w:rFonts w:ascii="Times New Roman" w:hAnsi="Times New Roman" w:cs="Times New Roman"/>
              </w:rPr>
            </w:pPr>
          </w:p>
          <w:p w:rsidR="00485496" w:rsidRPr="00BC5992" w:rsidRDefault="007316FD" w:rsidP="0021314E">
            <w:pPr>
              <w:jc w:val="center"/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85496" w:rsidRPr="00BC5992" w:rsidRDefault="007316FD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Микробиоло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 xml:space="preserve">гический – рост </w:t>
            </w:r>
            <w:r w:rsidR="008F681F">
              <w:rPr>
                <w:rFonts w:ascii="Times New Roman" w:hAnsi="Times New Roman" w:cs="Times New Roman"/>
              </w:rPr>
              <w:t xml:space="preserve">патогенных </w:t>
            </w:r>
            <w:bookmarkStart w:id="0" w:name="_GoBack"/>
            <w:bookmarkEnd w:id="0"/>
            <w:r w:rsidRPr="00BC5992">
              <w:rPr>
                <w:rFonts w:ascii="Times New Roman" w:hAnsi="Times New Roman" w:cs="Times New Roman"/>
              </w:rPr>
              <w:t>микроорганиз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>мов при нарушении температурных режимов транспорти</w:t>
            </w:r>
            <w:r w:rsidR="00BC5992">
              <w:rPr>
                <w:rFonts w:ascii="Times New Roman" w:hAnsi="Times New Roman" w:cs="Times New Roman"/>
              </w:rPr>
              <w:t>-</w:t>
            </w:r>
            <w:r w:rsidRPr="00BC5992">
              <w:rPr>
                <w:rFonts w:ascii="Times New Roman" w:hAnsi="Times New Roman" w:cs="Times New Roman"/>
              </w:rPr>
              <w:t>ровки сырья</w:t>
            </w:r>
          </w:p>
        </w:tc>
        <w:tc>
          <w:tcPr>
            <w:tcW w:w="2411" w:type="dxa"/>
          </w:tcPr>
          <w:p w:rsidR="00485496" w:rsidRPr="00BC5992" w:rsidRDefault="007316FD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Температура в рефрижераторе для охлажденных продуктов от +2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BC5992" w:rsidRPr="00BC5992">
              <w:rPr>
                <w:rFonts w:ascii="Times New Roman" w:hAnsi="Times New Roman" w:cs="Times New Roman"/>
              </w:rPr>
              <w:t>С до +6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BC5992" w:rsidRPr="00BC5992">
              <w:rPr>
                <w:rFonts w:ascii="Times New Roman" w:hAnsi="Times New Roman" w:cs="Times New Roman"/>
              </w:rPr>
              <w:t>С, для замороженных -18</w:t>
            </w:r>
            <w:r w:rsidR="00BC5992" w:rsidRPr="00BC5992">
              <w:rPr>
                <w:rFonts w:ascii="Times New Roman" w:hAnsi="Times New Roman" w:cs="Times New Roman"/>
                <w:vertAlign w:val="superscript"/>
              </w:rPr>
              <w:t>о</w:t>
            </w:r>
            <w:r w:rsidR="00BC5992" w:rsidRPr="00BC5992">
              <w:rPr>
                <w:rFonts w:ascii="Times New Roman" w:hAnsi="Times New Roman" w:cs="Times New Roman"/>
              </w:rPr>
              <w:t>С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Для скоропортящихся продуктов срок годности не менее 1/2</w:t>
            </w:r>
          </w:p>
        </w:tc>
        <w:tc>
          <w:tcPr>
            <w:tcW w:w="1435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Каждая партия</w:t>
            </w:r>
          </w:p>
        </w:tc>
        <w:tc>
          <w:tcPr>
            <w:tcW w:w="1435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Поверенный термометр</w:t>
            </w: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</w:p>
          <w:p w:rsidR="00BC5992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Оценка маркировки</w:t>
            </w:r>
          </w:p>
        </w:tc>
        <w:tc>
          <w:tcPr>
            <w:tcW w:w="1381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Партия не принима-ется, возврат поставщику</w:t>
            </w:r>
          </w:p>
        </w:tc>
        <w:tc>
          <w:tcPr>
            <w:tcW w:w="1134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Зав.скла-дом</w:t>
            </w:r>
          </w:p>
        </w:tc>
        <w:tc>
          <w:tcPr>
            <w:tcW w:w="1276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Журнал входного контроля сырья</w:t>
            </w:r>
          </w:p>
        </w:tc>
        <w:tc>
          <w:tcPr>
            <w:tcW w:w="1559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Поставить в известность</w:t>
            </w:r>
            <w:r>
              <w:rPr>
                <w:rFonts w:ascii="Times New Roman" w:hAnsi="Times New Roman" w:cs="Times New Roman"/>
              </w:rPr>
              <w:t xml:space="preserve"> поставщика</w:t>
            </w:r>
            <w:r w:rsidRPr="00BC5992">
              <w:rPr>
                <w:rFonts w:ascii="Times New Roman" w:hAnsi="Times New Roman" w:cs="Times New Roman"/>
              </w:rPr>
              <w:t xml:space="preserve"> о неисправно-сти системы охлаждения в машине</w:t>
            </w:r>
          </w:p>
        </w:tc>
        <w:tc>
          <w:tcPr>
            <w:tcW w:w="1134" w:type="dxa"/>
          </w:tcPr>
          <w:p w:rsidR="00485496" w:rsidRPr="00BC5992" w:rsidRDefault="00BC5992" w:rsidP="00BC5992">
            <w:pPr>
              <w:rPr>
                <w:rFonts w:ascii="Times New Roman" w:hAnsi="Times New Roman" w:cs="Times New Roman"/>
              </w:rPr>
            </w:pPr>
            <w:r w:rsidRPr="00BC5992">
              <w:rPr>
                <w:rFonts w:ascii="Times New Roman" w:hAnsi="Times New Roman" w:cs="Times New Roman"/>
              </w:rPr>
              <w:t>Зав.скла-дом</w:t>
            </w:r>
          </w:p>
        </w:tc>
      </w:tr>
    </w:tbl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sz w:val="28"/>
          <w:szCs w:val="28"/>
        </w:rPr>
        <w:t>ОГБУ «Демкинский психоневрологический интернат»</w:t>
      </w:r>
    </w:p>
    <w:p w:rsidR="00485496" w:rsidRPr="00BC5992" w:rsidRDefault="00485496" w:rsidP="004854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РАБОЧИЙ ЛИСТ ХАССП №1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продукта:</w:t>
      </w:r>
      <w:r w:rsidRPr="00BC5992">
        <w:rPr>
          <w:rFonts w:ascii="Times New Roman" w:hAnsi="Times New Roman" w:cs="Times New Roman"/>
          <w:sz w:val="28"/>
          <w:szCs w:val="28"/>
        </w:rPr>
        <w:t xml:space="preserve"> охлажденные и замороженные продукты</w:t>
      </w:r>
    </w:p>
    <w:p w:rsidR="00485496" w:rsidRPr="00BC5992" w:rsidRDefault="00485496" w:rsidP="00485496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92">
        <w:rPr>
          <w:rFonts w:ascii="Times New Roman" w:hAnsi="Times New Roman" w:cs="Times New Roman"/>
          <w:b/>
          <w:sz w:val="28"/>
          <w:szCs w:val="28"/>
        </w:rPr>
        <w:t>Наименование технологического процесса:</w:t>
      </w:r>
      <w:r w:rsidRPr="00BC5992">
        <w:rPr>
          <w:rFonts w:ascii="Times New Roman" w:hAnsi="Times New Roman" w:cs="Times New Roman"/>
          <w:sz w:val="28"/>
          <w:szCs w:val="28"/>
        </w:rPr>
        <w:t xml:space="preserve"> приемка охлажденных и замороженных продуктов</w:t>
      </w:r>
    </w:p>
    <w:p w:rsidR="000E59FE" w:rsidRDefault="000E59FE"/>
    <w:p w:rsidR="00485496" w:rsidRDefault="00485496"/>
    <w:sectPr w:rsidR="00485496" w:rsidSect="00485496">
      <w:pgSz w:w="16838" w:h="11906" w:orient="landscape"/>
      <w:pgMar w:top="14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8C" w:rsidRDefault="006A338C" w:rsidP="00485496">
      <w:pPr>
        <w:spacing w:after="0" w:line="240" w:lineRule="auto"/>
      </w:pPr>
      <w:r>
        <w:separator/>
      </w:r>
    </w:p>
  </w:endnote>
  <w:endnote w:type="continuationSeparator" w:id="0">
    <w:p w:rsidR="006A338C" w:rsidRDefault="006A338C" w:rsidP="0048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8C" w:rsidRDefault="006A338C" w:rsidP="00485496">
      <w:pPr>
        <w:spacing w:after="0" w:line="240" w:lineRule="auto"/>
      </w:pPr>
      <w:r>
        <w:separator/>
      </w:r>
    </w:p>
  </w:footnote>
  <w:footnote w:type="continuationSeparator" w:id="0">
    <w:p w:rsidR="006A338C" w:rsidRDefault="006A338C" w:rsidP="0048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4"/>
    <w:rsid w:val="00045FD0"/>
    <w:rsid w:val="000C6D74"/>
    <w:rsid w:val="000E59FE"/>
    <w:rsid w:val="0021314E"/>
    <w:rsid w:val="00482CB6"/>
    <w:rsid w:val="00485496"/>
    <w:rsid w:val="005D7D6E"/>
    <w:rsid w:val="006A338C"/>
    <w:rsid w:val="007316FD"/>
    <w:rsid w:val="008F681F"/>
    <w:rsid w:val="00AE5698"/>
    <w:rsid w:val="00BC5992"/>
    <w:rsid w:val="00D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27400-A7E6-48BF-9D9D-CE546AD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496"/>
  </w:style>
  <w:style w:type="paragraph" w:styleId="a6">
    <w:name w:val="footer"/>
    <w:basedOn w:val="a"/>
    <w:link w:val="a7"/>
    <w:uiPriority w:val="99"/>
    <w:unhideWhenUsed/>
    <w:rsid w:val="004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FD27-222C-4B32-A96F-5839D54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2022-10-31T08:09:00Z</dcterms:created>
  <dcterms:modified xsi:type="dcterms:W3CDTF">2022-11-01T06:17:00Z</dcterms:modified>
</cp:coreProperties>
</file>